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28" w:rsidRPr="00B56228" w:rsidRDefault="00B56228" w:rsidP="00B56228">
      <w:pPr>
        <w:pStyle w:val="Textepardfaut"/>
        <w:spacing w:after="120"/>
        <w:rPr>
          <w:rFonts w:ascii="Arial" w:hAnsi="Arial" w:cs="Arial"/>
          <w:b/>
          <w:bCs/>
          <w:iCs/>
          <w:sz w:val="28"/>
          <w:szCs w:val="24"/>
          <w:lang w:val="nl-NL"/>
        </w:rPr>
      </w:pPr>
      <w:r w:rsidRPr="00B56228">
        <w:rPr>
          <w:rFonts w:ascii="Arial" w:hAnsi="Arial" w:cs="Arial"/>
          <w:b/>
          <w:bCs/>
          <w:iCs/>
          <w:sz w:val="28"/>
          <w:szCs w:val="24"/>
          <w:lang w:val="nl-NL"/>
        </w:rPr>
        <w:t>Genade en de wet</w:t>
      </w:r>
    </w:p>
    <w:p w:rsidR="00B56228" w:rsidRPr="00B56228" w:rsidRDefault="00B56228" w:rsidP="00B56228">
      <w:pPr>
        <w:spacing w:after="120"/>
        <w:jc w:val="both"/>
        <w:rPr>
          <w:rFonts w:ascii="Arial" w:hAnsi="Arial" w:cs="Arial"/>
          <w:b/>
          <w:bCs/>
          <w:iCs/>
          <w:sz w:val="24"/>
          <w:szCs w:val="24"/>
          <w:lang w:val="nl-NL"/>
        </w:rPr>
      </w:pPr>
    </w:p>
    <w:p w:rsidR="00B56228" w:rsidRPr="00B56228" w:rsidRDefault="00B56228" w:rsidP="00B56228">
      <w:pPr>
        <w:pStyle w:val="Textepardfaut"/>
        <w:tabs>
          <w:tab w:val="left" w:pos="720"/>
        </w:tabs>
        <w:spacing w:after="120"/>
        <w:jc w:val="both"/>
        <w:rPr>
          <w:rFonts w:ascii="Arial" w:hAnsi="Arial" w:cs="Arial"/>
          <w:szCs w:val="24"/>
          <w:lang w:val="nl-NL"/>
        </w:rPr>
      </w:pPr>
      <w:r w:rsidRPr="00B56228">
        <w:rPr>
          <w:rFonts w:ascii="Arial" w:hAnsi="Arial" w:cs="Arial"/>
          <w:szCs w:val="24"/>
          <w:lang w:val="nl-NL"/>
        </w:rPr>
        <w:t xml:space="preserve">De Bijbel bestaat uit twee gedeelten, het Oude Testament en het Nieuwe Testament. Dit is de belangrijkste verdeling van het Woord van God. </w:t>
      </w:r>
      <w:r w:rsidRPr="00B56228">
        <w:rPr>
          <w:rFonts w:ascii="Arial" w:hAnsi="Arial" w:cs="Arial"/>
          <w:color w:val="000000"/>
          <w:szCs w:val="24"/>
          <w:lang w:val="nl-NL"/>
        </w:rPr>
        <w:t>We zouden ook kunnen zeggen: het verbond van de wet en het verbond van de genade.</w:t>
      </w:r>
      <w:r w:rsidRPr="00B56228">
        <w:rPr>
          <w:rFonts w:ascii="Arial" w:hAnsi="Arial" w:cs="Arial"/>
          <w:szCs w:val="24"/>
          <w:lang w:val="nl-NL"/>
        </w:rPr>
        <w:t xml:space="preserve"> Deze twee geheel tegengestelde principes zijn inderdaad kenmerkend voor de twee voornaamste tijdperken: de wet voor het Oude Verbond en de genade voor het Nieuwe Verbond.</w:t>
      </w:r>
    </w:p>
    <w:p w:rsidR="00B56228" w:rsidRPr="00B56228" w:rsidRDefault="00B56228" w:rsidP="00B56228">
      <w:pPr>
        <w:pStyle w:val="Textepardfaut"/>
        <w:tabs>
          <w:tab w:val="left" w:pos="720"/>
        </w:tabs>
        <w:spacing w:after="120"/>
        <w:jc w:val="both"/>
        <w:rPr>
          <w:rFonts w:ascii="Arial" w:hAnsi="Arial" w:cs="Arial"/>
          <w:szCs w:val="24"/>
          <w:lang w:val="nl-NL"/>
        </w:rPr>
      </w:pPr>
      <w:r w:rsidRPr="00B56228">
        <w:rPr>
          <w:rFonts w:ascii="Arial" w:hAnsi="Arial" w:cs="Arial"/>
          <w:szCs w:val="24"/>
          <w:lang w:val="nl-NL"/>
        </w:rPr>
        <w:t xml:space="preserve">Het Oude Verbond van de wet heeft geheerst sinds de berg Sinaï, waar God aan Mozes en aan het volk de Tien Geboden gegeven heeft, tot Christus. Het Nieuwe Verbond is het tijdperk waarin de genade heerst, en dat is begonnen bij </w:t>
      </w:r>
      <w:proofErr w:type="spellStart"/>
      <w:r w:rsidRPr="00B56228">
        <w:rPr>
          <w:rFonts w:ascii="Arial" w:hAnsi="Arial" w:cs="Arial"/>
          <w:szCs w:val="24"/>
          <w:lang w:val="nl-NL"/>
        </w:rPr>
        <w:t>Golgotha</w:t>
      </w:r>
      <w:proofErr w:type="spellEnd"/>
      <w:r w:rsidRPr="00B56228">
        <w:rPr>
          <w:rFonts w:ascii="Arial" w:hAnsi="Arial" w:cs="Arial"/>
          <w:szCs w:val="24"/>
          <w:lang w:val="nl-NL"/>
        </w:rPr>
        <w:t xml:space="preserve"> en zal eindigen bij de wederkomst van Jezus. Het is echter van het allergrootste belang te bedenken dat de Bijbel deze twee beginselen nooit, in welk tijdsperk dan ook, door elkaar mengt. Wet en genade zijn twee tegengestelde principes die niets met elkaar gemeen hebben en elkaar volkomen buitensluiten. De wet heeft een plaats en een werkzaamheid die duidelijk en totaal onderscheiden is van die van de genade.</w:t>
      </w:r>
    </w:p>
    <w:p w:rsidR="00B56228" w:rsidRPr="00B56228" w:rsidRDefault="00B56228" w:rsidP="00B56228">
      <w:pPr>
        <w:pStyle w:val="Textepardfaut"/>
        <w:tabs>
          <w:tab w:val="left" w:pos="720"/>
        </w:tabs>
        <w:spacing w:after="120"/>
        <w:jc w:val="both"/>
        <w:rPr>
          <w:rFonts w:ascii="Arial" w:hAnsi="Arial" w:cs="Arial"/>
          <w:snapToGrid w:val="0"/>
          <w:color w:val="000000"/>
          <w:szCs w:val="24"/>
          <w:lang w:val="nl-NL"/>
        </w:rPr>
      </w:pPr>
      <w:r w:rsidRPr="00B56228">
        <w:rPr>
          <w:rFonts w:ascii="Arial" w:hAnsi="Arial" w:cs="Arial"/>
          <w:i/>
          <w:snapToGrid w:val="0"/>
          <w:color w:val="000000"/>
          <w:szCs w:val="24"/>
          <w:lang w:val="nl-NL"/>
        </w:rPr>
        <w:t>“Gij zijt los van Christus, als gij door de wet gerechtigheid verwacht; buiten de genade staat gij”</w:t>
      </w:r>
      <w:r w:rsidRPr="00B56228">
        <w:rPr>
          <w:rFonts w:ascii="Arial" w:hAnsi="Arial" w:cs="Arial"/>
          <w:b/>
          <w:snapToGrid w:val="0"/>
          <w:color w:val="000000"/>
          <w:szCs w:val="24"/>
          <w:lang w:val="nl-NL"/>
        </w:rPr>
        <w:t xml:space="preserve"> (</w:t>
      </w:r>
      <w:r w:rsidRPr="00B56228">
        <w:rPr>
          <w:rFonts w:ascii="Arial" w:hAnsi="Arial" w:cs="Arial"/>
          <w:snapToGrid w:val="0"/>
          <w:color w:val="000000"/>
          <w:szCs w:val="24"/>
          <w:lang w:val="nl-NL"/>
        </w:rPr>
        <w:t>Gal. 5:4).</w:t>
      </w:r>
    </w:p>
    <w:p w:rsidR="00B56228" w:rsidRPr="00B56228" w:rsidRDefault="00B56228" w:rsidP="00B56228">
      <w:pPr>
        <w:spacing w:after="120"/>
        <w:jc w:val="both"/>
        <w:rPr>
          <w:rFonts w:ascii="Arial" w:hAnsi="Arial" w:cs="Arial"/>
          <w:sz w:val="24"/>
          <w:szCs w:val="24"/>
          <w:lang w:val="nl-NL"/>
        </w:rPr>
      </w:pPr>
      <w:r w:rsidRPr="00B56228">
        <w:rPr>
          <w:rFonts w:ascii="Arial" w:hAnsi="Arial" w:cs="Arial"/>
          <w:sz w:val="24"/>
          <w:szCs w:val="24"/>
          <w:lang w:val="nl-NL"/>
        </w:rPr>
        <w:t xml:space="preserve">Het is daarom voor elke christen van het allergrootste belang om een grondige studie van het principe van genade te maken. Het christelijke leven en het functioneren als christen in de gemeente is alleen maar mogelijk door de genade van God. Een leven dat niet gebouwd wordt op genade verliest zijn frisheid en aantrekkelijkheid. Veel christenen leven met diepe problemen van </w:t>
      </w:r>
      <w:proofErr w:type="spellStart"/>
      <w:r w:rsidRPr="00B56228">
        <w:rPr>
          <w:rFonts w:ascii="Arial" w:hAnsi="Arial" w:cs="Arial"/>
          <w:sz w:val="24"/>
          <w:szCs w:val="24"/>
          <w:lang w:val="nl-NL"/>
        </w:rPr>
        <w:t>wetticisme</w:t>
      </w:r>
      <w:proofErr w:type="spellEnd"/>
      <w:r w:rsidRPr="00B56228">
        <w:rPr>
          <w:rFonts w:ascii="Arial" w:hAnsi="Arial" w:cs="Arial"/>
          <w:sz w:val="24"/>
          <w:szCs w:val="24"/>
          <w:lang w:val="nl-NL"/>
        </w:rPr>
        <w:t xml:space="preserve">. </w:t>
      </w:r>
    </w:p>
    <w:p w:rsidR="00B56228" w:rsidRPr="00B56228" w:rsidRDefault="00B56228" w:rsidP="00B56228">
      <w:pPr>
        <w:spacing w:after="120"/>
        <w:jc w:val="both"/>
        <w:rPr>
          <w:rFonts w:ascii="Arial" w:hAnsi="Arial" w:cs="Arial"/>
          <w:sz w:val="24"/>
          <w:szCs w:val="24"/>
          <w:lang w:val="nl-NL"/>
        </w:rPr>
      </w:pPr>
      <w:r w:rsidRPr="00B56228">
        <w:rPr>
          <w:rFonts w:ascii="Arial" w:hAnsi="Arial" w:cs="Arial"/>
          <w:sz w:val="24"/>
          <w:szCs w:val="24"/>
          <w:lang w:val="nl-NL"/>
        </w:rPr>
        <w:t>Alleen het goed kennen van het principe van genade zal verlossing en blijdschap geven.</w:t>
      </w:r>
    </w:p>
    <w:p w:rsidR="00B56228" w:rsidRDefault="00B56228" w:rsidP="00B56228">
      <w:pPr>
        <w:pStyle w:val="Textepardfaut"/>
        <w:tabs>
          <w:tab w:val="left" w:pos="440"/>
          <w:tab w:val="left" w:pos="740"/>
        </w:tabs>
        <w:spacing w:after="120"/>
        <w:jc w:val="both"/>
        <w:rPr>
          <w:rFonts w:ascii="Arial" w:hAnsi="Arial" w:cs="Arial"/>
          <w:b/>
          <w:szCs w:val="24"/>
          <w:lang w:val="nl-NL"/>
        </w:rPr>
      </w:pPr>
    </w:p>
    <w:p w:rsidR="00B56228" w:rsidRPr="00B56228" w:rsidRDefault="00B56228" w:rsidP="00B56228">
      <w:pPr>
        <w:pStyle w:val="Textepardfaut"/>
        <w:tabs>
          <w:tab w:val="left" w:pos="440"/>
          <w:tab w:val="left" w:pos="740"/>
        </w:tabs>
        <w:spacing w:after="120"/>
        <w:jc w:val="both"/>
        <w:rPr>
          <w:rFonts w:ascii="Arial" w:hAnsi="Arial" w:cs="Arial"/>
          <w:b/>
          <w:szCs w:val="24"/>
          <w:lang w:val="nl-NL"/>
        </w:rPr>
      </w:pPr>
      <w:r w:rsidRPr="00B56228">
        <w:rPr>
          <w:rFonts w:ascii="Arial" w:hAnsi="Arial" w:cs="Arial"/>
          <w:b/>
          <w:szCs w:val="24"/>
          <w:lang w:val="nl-NL"/>
        </w:rPr>
        <w:t>Wat de wet doet</w:t>
      </w:r>
    </w:p>
    <w:p w:rsidR="00B56228" w:rsidRPr="00B56228" w:rsidRDefault="00B56228" w:rsidP="00B56228">
      <w:pPr>
        <w:pStyle w:val="Textepardfaut"/>
        <w:tabs>
          <w:tab w:val="left" w:pos="440"/>
          <w:tab w:val="left" w:pos="740"/>
        </w:tabs>
        <w:spacing w:after="120"/>
        <w:jc w:val="both"/>
        <w:rPr>
          <w:rFonts w:ascii="Arial" w:hAnsi="Arial" w:cs="Arial"/>
          <w:szCs w:val="24"/>
          <w:lang w:val="nl-NL"/>
        </w:rPr>
      </w:pPr>
      <w:r w:rsidRPr="00B56228">
        <w:rPr>
          <w:rFonts w:ascii="Arial" w:hAnsi="Arial" w:cs="Arial"/>
          <w:szCs w:val="24"/>
          <w:lang w:val="nl-NL"/>
        </w:rPr>
        <w:t>Om genade goed te begrijpen moeten we ook begrijpen wat de plaats is van de wet. Wat is nu de taak van Gods wet en waarom kon de wet ons niet redden?</w:t>
      </w:r>
    </w:p>
    <w:p w:rsidR="00B56228" w:rsidRPr="00B56228" w:rsidRDefault="00B56228" w:rsidP="00B56228">
      <w:pPr>
        <w:spacing w:after="120"/>
        <w:rPr>
          <w:rFonts w:ascii="Arial" w:hAnsi="Arial" w:cs="Arial"/>
          <w:i/>
          <w:sz w:val="24"/>
          <w:szCs w:val="24"/>
          <w:lang w:val="nl-NL"/>
        </w:rPr>
      </w:pPr>
      <w:r w:rsidRPr="00B56228">
        <w:rPr>
          <w:rFonts w:ascii="Arial" w:hAnsi="Arial" w:cs="Arial"/>
          <w:i/>
          <w:sz w:val="24"/>
          <w:szCs w:val="24"/>
          <w:lang w:val="nl-NL"/>
        </w:rPr>
        <w:t>1. De wet is gegeven om de mens te doen weten wat zonde is. (Rom. 3:20)</w:t>
      </w:r>
    </w:p>
    <w:p w:rsidR="00B56228" w:rsidRPr="00B56228" w:rsidRDefault="00B56228" w:rsidP="00B56228">
      <w:pPr>
        <w:spacing w:after="120"/>
        <w:jc w:val="both"/>
        <w:rPr>
          <w:rFonts w:ascii="Arial" w:hAnsi="Arial" w:cs="Arial"/>
          <w:i/>
          <w:sz w:val="24"/>
          <w:szCs w:val="24"/>
          <w:lang w:val="nl-NL"/>
        </w:rPr>
      </w:pPr>
      <w:r w:rsidRPr="00B56228">
        <w:rPr>
          <w:rFonts w:ascii="Arial" w:hAnsi="Arial" w:cs="Arial"/>
          <w:i/>
          <w:sz w:val="24"/>
          <w:szCs w:val="24"/>
          <w:lang w:val="nl-NL"/>
        </w:rPr>
        <w:t>2. De wet maakt zonde tot overtreding. (Rom. 4:15)</w:t>
      </w:r>
    </w:p>
    <w:p w:rsidR="00B56228" w:rsidRPr="00B56228" w:rsidRDefault="00B56228" w:rsidP="00B56228">
      <w:pPr>
        <w:spacing w:after="120"/>
        <w:rPr>
          <w:rFonts w:ascii="Arial" w:hAnsi="Arial" w:cs="Arial"/>
          <w:i/>
          <w:sz w:val="24"/>
          <w:szCs w:val="24"/>
          <w:lang w:val="nl-NL"/>
        </w:rPr>
      </w:pPr>
      <w:r w:rsidRPr="00B56228">
        <w:rPr>
          <w:rFonts w:ascii="Arial" w:hAnsi="Arial" w:cs="Arial"/>
          <w:i/>
          <w:sz w:val="24"/>
          <w:szCs w:val="24"/>
          <w:lang w:val="nl-NL"/>
        </w:rPr>
        <w:t>3. De wet houdt de rekening van de zonde bij voor de mens. (Rom. 5:13)</w:t>
      </w:r>
    </w:p>
    <w:p w:rsidR="00B56228" w:rsidRPr="00B56228" w:rsidRDefault="00B56228" w:rsidP="00B56228">
      <w:pPr>
        <w:spacing w:after="120"/>
        <w:jc w:val="both"/>
        <w:rPr>
          <w:rFonts w:ascii="Arial" w:hAnsi="Arial" w:cs="Arial"/>
          <w:i/>
          <w:sz w:val="24"/>
          <w:szCs w:val="24"/>
          <w:lang w:val="nl-NL"/>
        </w:rPr>
      </w:pPr>
      <w:r w:rsidRPr="00B56228">
        <w:rPr>
          <w:rFonts w:ascii="Arial" w:hAnsi="Arial" w:cs="Arial"/>
          <w:i/>
          <w:sz w:val="24"/>
          <w:szCs w:val="24"/>
          <w:lang w:val="nl-NL"/>
        </w:rPr>
        <w:t>4. De wet geeft de zonde macht en kracht. (1 Kor. 15:56, Rom. 7:8)</w:t>
      </w:r>
    </w:p>
    <w:p w:rsidR="00B56228" w:rsidRPr="00B56228" w:rsidRDefault="00B56228" w:rsidP="00B56228">
      <w:pPr>
        <w:spacing w:after="120"/>
        <w:jc w:val="both"/>
        <w:rPr>
          <w:rFonts w:ascii="Arial" w:hAnsi="Arial" w:cs="Arial"/>
          <w:i/>
          <w:sz w:val="24"/>
          <w:szCs w:val="24"/>
          <w:lang w:val="nl-NL"/>
        </w:rPr>
      </w:pPr>
      <w:r w:rsidRPr="00B56228">
        <w:rPr>
          <w:rFonts w:ascii="Arial" w:hAnsi="Arial" w:cs="Arial"/>
          <w:i/>
          <w:sz w:val="24"/>
          <w:szCs w:val="24"/>
          <w:lang w:val="nl-NL"/>
        </w:rPr>
        <w:t>5. De wet laat zonde toenemen. (Rom. 5:20)</w:t>
      </w:r>
    </w:p>
    <w:p w:rsidR="00B56228" w:rsidRPr="00B56228" w:rsidRDefault="00B56228" w:rsidP="00B56228">
      <w:pPr>
        <w:spacing w:after="120"/>
        <w:rPr>
          <w:rFonts w:ascii="Arial" w:hAnsi="Arial" w:cs="Arial"/>
          <w:i/>
          <w:sz w:val="24"/>
          <w:szCs w:val="24"/>
          <w:lang w:val="nl-NL"/>
        </w:rPr>
      </w:pPr>
      <w:r w:rsidRPr="00B56228">
        <w:rPr>
          <w:rFonts w:ascii="Arial" w:hAnsi="Arial" w:cs="Arial"/>
          <w:i/>
          <w:sz w:val="24"/>
          <w:szCs w:val="24"/>
          <w:lang w:val="nl-NL"/>
        </w:rPr>
        <w:t>6. De wet geeft de duivel een wapen om u aan te klagen.  (Kol. 2:14,15)</w:t>
      </w:r>
    </w:p>
    <w:p w:rsidR="00B56228" w:rsidRPr="00B56228" w:rsidRDefault="00B56228" w:rsidP="00B56228">
      <w:pPr>
        <w:spacing w:after="120"/>
        <w:jc w:val="both"/>
        <w:rPr>
          <w:rFonts w:ascii="Arial" w:hAnsi="Arial" w:cs="Arial"/>
          <w:i/>
          <w:sz w:val="24"/>
          <w:szCs w:val="24"/>
          <w:lang w:val="nl-NL"/>
        </w:rPr>
      </w:pPr>
      <w:r w:rsidRPr="00B56228">
        <w:rPr>
          <w:rFonts w:ascii="Arial" w:hAnsi="Arial" w:cs="Arial"/>
          <w:i/>
          <w:sz w:val="24"/>
          <w:szCs w:val="24"/>
          <w:lang w:val="nl-NL"/>
        </w:rPr>
        <w:t>7. De wet brengt veroordeling. (2 Kor. 3:9)</w:t>
      </w:r>
    </w:p>
    <w:p w:rsidR="00B56228" w:rsidRPr="00B56228" w:rsidRDefault="00B56228" w:rsidP="00B56228">
      <w:pPr>
        <w:spacing w:after="120"/>
        <w:jc w:val="both"/>
        <w:rPr>
          <w:rFonts w:ascii="Arial" w:hAnsi="Arial" w:cs="Arial"/>
          <w:i/>
          <w:sz w:val="24"/>
          <w:szCs w:val="24"/>
          <w:lang w:val="nl-NL"/>
        </w:rPr>
      </w:pPr>
      <w:r w:rsidRPr="00B56228">
        <w:rPr>
          <w:rFonts w:ascii="Arial" w:hAnsi="Arial" w:cs="Arial"/>
          <w:i/>
          <w:sz w:val="24"/>
          <w:szCs w:val="24"/>
          <w:lang w:val="nl-NL"/>
        </w:rPr>
        <w:t>8. De wet leidt tot de dood. (Rom. 7:9,10)</w:t>
      </w:r>
    </w:p>
    <w:p w:rsidR="00B56228" w:rsidRPr="00B56228" w:rsidRDefault="00B56228" w:rsidP="00B56228">
      <w:pPr>
        <w:spacing w:after="120"/>
        <w:jc w:val="both"/>
        <w:rPr>
          <w:rFonts w:ascii="Arial" w:hAnsi="Arial" w:cs="Arial"/>
          <w:sz w:val="24"/>
          <w:szCs w:val="24"/>
          <w:lang w:val="nl-NL"/>
        </w:rPr>
      </w:pPr>
      <w:r w:rsidRPr="00B56228">
        <w:rPr>
          <w:rFonts w:ascii="Arial" w:hAnsi="Arial" w:cs="Arial"/>
          <w:sz w:val="24"/>
          <w:szCs w:val="24"/>
          <w:lang w:val="nl-NL"/>
        </w:rPr>
        <w:t>God heeft ons de wet gegeven om ons te laten zien hoe zondig mensen zijn. Door de wet nam de zonde toe. De wet laat ons zien hoe ver we van God en Zijn volmaaktheid zijn verwijderd. Dit besef van zonde moet ons op de knieën brengen voor God, om door Jezus Zijn genade te kunnen ontvangen.</w:t>
      </w:r>
    </w:p>
    <w:p w:rsidR="00B56228" w:rsidRDefault="00B56228" w:rsidP="00B56228">
      <w:pPr>
        <w:spacing w:after="120"/>
        <w:jc w:val="both"/>
        <w:rPr>
          <w:rFonts w:ascii="Arial" w:hAnsi="Arial" w:cs="Arial"/>
          <w:sz w:val="24"/>
          <w:szCs w:val="24"/>
          <w:lang w:val="nl-NL"/>
        </w:rPr>
      </w:pPr>
      <w:r w:rsidRPr="00B56228">
        <w:rPr>
          <w:rFonts w:ascii="Arial" w:hAnsi="Arial" w:cs="Arial"/>
          <w:sz w:val="24"/>
          <w:szCs w:val="24"/>
          <w:lang w:val="nl-NL"/>
        </w:rPr>
        <w:t xml:space="preserve">De wet brengt ons naar Jezus (Gal. 3:24). Wanneer iemand door geloof tot Christus is gekomen, heerst de wet niet meer over hem, maar de genade. </w:t>
      </w:r>
    </w:p>
    <w:p w:rsidR="00B56228" w:rsidRPr="00B56228" w:rsidRDefault="00B56228" w:rsidP="00B56228">
      <w:pPr>
        <w:spacing w:after="120"/>
        <w:jc w:val="both"/>
        <w:rPr>
          <w:rFonts w:ascii="Arial" w:hAnsi="Arial" w:cs="Arial"/>
          <w:sz w:val="24"/>
          <w:szCs w:val="24"/>
          <w:lang w:val="nl-NL"/>
        </w:rPr>
      </w:pPr>
      <w:r w:rsidRPr="00B56228">
        <w:rPr>
          <w:rFonts w:ascii="Arial" w:hAnsi="Arial" w:cs="Arial"/>
          <w:sz w:val="24"/>
          <w:szCs w:val="24"/>
          <w:lang w:val="nl-NL"/>
        </w:rPr>
        <w:lastRenderedPageBreak/>
        <w:t>De wet houdt geen toezicht meer op hem, omdat hij een kind van God is geworden. Een christen is niet meer getrouwd met ‘meneer of mevrouw Wet’, maar met de genade. Door Jezus is hij dood voor de wet, om aan de Heer Jezus toe te behoren en voor Hem vrucht te dragen (Rom. 7:4).</w:t>
      </w:r>
    </w:p>
    <w:p w:rsidR="00B56228" w:rsidRPr="00B56228" w:rsidRDefault="00B56228" w:rsidP="00B56228">
      <w:pPr>
        <w:spacing w:after="120"/>
        <w:jc w:val="both"/>
        <w:rPr>
          <w:rFonts w:ascii="Arial" w:hAnsi="Arial" w:cs="Arial"/>
          <w:sz w:val="24"/>
          <w:szCs w:val="24"/>
          <w:lang w:val="nl-NL"/>
        </w:rPr>
      </w:pPr>
      <w:r w:rsidRPr="00B56228">
        <w:rPr>
          <w:rFonts w:ascii="Arial" w:hAnsi="Arial" w:cs="Arial"/>
          <w:sz w:val="24"/>
          <w:szCs w:val="24"/>
          <w:lang w:val="nl-NL"/>
        </w:rPr>
        <w:t xml:space="preserve">Het is dus duidelijk, dat God de wet gegeven heeft met het doel om de schuldige mens in de eerste plaats </w:t>
      </w:r>
      <w:r w:rsidRPr="00B56228">
        <w:rPr>
          <w:rFonts w:ascii="Arial" w:hAnsi="Arial" w:cs="Arial"/>
          <w:i/>
          <w:sz w:val="24"/>
          <w:szCs w:val="24"/>
          <w:lang w:val="nl-NL"/>
        </w:rPr>
        <w:t>zijn zonde te doen kennen</w:t>
      </w:r>
      <w:r w:rsidRPr="00B56228">
        <w:rPr>
          <w:rFonts w:ascii="Arial" w:hAnsi="Arial" w:cs="Arial"/>
          <w:sz w:val="24"/>
          <w:szCs w:val="24"/>
          <w:lang w:val="nl-NL"/>
        </w:rPr>
        <w:t xml:space="preserve"> en daarmee samenhangend </w:t>
      </w:r>
      <w:r w:rsidRPr="00B56228">
        <w:rPr>
          <w:rFonts w:ascii="Arial" w:hAnsi="Arial" w:cs="Arial"/>
          <w:i/>
          <w:sz w:val="24"/>
          <w:szCs w:val="24"/>
          <w:lang w:val="nl-NL"/>
        </w:rPr>
        <w:t>zijn totale hulpeloosheid</w:t>
      </w:r>
      <w:r w:rsidRPr="00B56228">
        <w:rPr>
          <w:rFonts w:ascii="Arial" w:hAnsi="Arial" w:cs="Arial"/>
          <w:sz w:val="24"/>
          <w:szCs w:val="24"/>
          <w:lang w:val="nl-NL"/>
        </w:rPr>
        <w:t xml:space="preserve"> in betrekking tot Gods rechtvaardige eisen, opdat de mens tot Christus zijn toevlucht zou nemen.</w:t>
      </w:r>
    </w:p>
    <w:p w:rsidR="00B56228" w:rsidRDefault="00B56228" w:rsidP="00B56228">
      <w:pPr>
        <w:pStyle w:val="Textepardfaut"/>
        <w:tabs>
          <w:tab w:val="left" w:pos="720"/>
        </w:tabs>
        <w:spacing w:after="120"/>
        <w:jc w:val="both"/>
        <w:rPr>
          <w:rFonts w:ascii="Arial" w:hAnsi="Arial" w:cs="Arial"/>
          <w:b/>
          <w:szCs w:val="24"/>
          <w:lang w:val="nl-NL"/>
        </w:rPr>
      </w:pPr>
    </w:p>
    <w:p w:rsidR="00B56228" w:rsidRDefault="00B56228" w:rsidP="00B56228">
      <w:pPr>
        <w:pStyle w:val="Textepardfaut"/>
        <w:tabs>
          <w:tab w:val="left" w:pos="720"/>
        </w:tabs>
        <w:spacing w:after="120"/>
        <w:jc w:val="both"/>
        <w:rPr>
          <w:rFonts w:ascii="Arial" w:hAnsi="Arial" w:cs="Arial"/>
          <w:b/>
          <w:szCs w:val="24"/>
          <w:lang w:val="nl-NL"/>
        </w:rPr>
      </w:pPr>
      <w:r w:rsidRPr="00B56228">
        <w:rPr>
          <w:rFonts w:ascii="Arial" w:hAnsi="Arial" w:cs="Arial"/>
          <w:b/>
          <w:szCs w:val="24"/>
          <w:lang w:val="nl-NL"/>
        </w:rPr>
        <w:t>De verschillen tussen wet en genade</w:t>
      </w:r>
    </w:p>
    <w:p w:rsidR="00B56228" w:rsidRPr="00B56228" w:rsidRDefault="00B56228" w:rsidP="00B56228">
      <w:pPr>
        <w:pStyle w:val="Textepardfaut"/>
        <w:tabs>
          <w:tab w:val="left" w:pos="720"/>
        </w:tabs>
        <w:spacing w:after="120"/>
        <w:jc w:val="both"/>
        <w:rPr>
          <w:rFonts w:ascii="Arial" w:hAnsi="Arial" w:cs="Arial"/>
          <w:b/>
          <w:szCs w:val="24"/>
          <w:lang w:val="nl-NL"/>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103"/>
      </w:tblGrid>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b/>
                <w:i/>
                <w:szCs w:val="24"/>
                <w:lang w:val="nl-NL"/>
              </w:rPr>
            </w:pPr>
            <w:r w:rsidRPr="00B56228">
              <w:rPr>
                <w:rFonts w:ascii="Arial" w:hAnsi="Arial" w:cs="Arial"/>
                <w:b/>
                <w:i/>
                <w:szCs w:val="24"/>
                <w:lang w:val="nl-NL"/>
              </w:rPr>
              <w:t>WET</w:t>
            </w:r>
          </w:p>
        </w:tc>
        <w:tc>
          <w:tcPr>
            <w:tcW w:w="5103" w:type="dxa"/>
            <w:vAlign w:val="center"/>
          </w:tcPr>
          <w:p w:rsidR="00B56228" w:rsidRPr="00B56228" w:rsidRDefault="00B56228" w:rsidP="000B0F18">
            <w:pPr>
              <w:pStyle w:val="Textepardfaut"/>
              <w:tabs>
                <w:tab w:val="left" w:pos="720"/>
              </w:tabs>
              <w:spacing w:after="120"/>
              <w:rPr>
                <w:rFonts w:ascii="Arial" w:hAnsi="Arial" w:cs="Arial"/>
                <w:b/>
                <w:i/>
                <w:szCs w:val="24"/>
                <w:lang w:val="nl-NL"/>
              </w:rPr>
            </w:pPr>
            <w:r w:rsidRPr="00B56228">
              <w:rPr>
                <w:rFonts w:ascii="Arial" w:hAnsi="Arial" w:cs="Arial"/>
                <w:b/>
                <w:i/>
                <w:szCs w:val="24"/>
                <w:lang w:val="nl-NL"/>
              </w:rPr>
              <w:t>GENADE</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verbiedt zonde en eist rechtvaardigheid.</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genade vergeeft zonde en schenkt rechtvaardigheid.</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brengt dood en veroordeling.</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genade brengt leven en verzoening.</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is een letter die doodt.</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genade is het levende woord (Jezus).</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zegt: volbreng het.</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Genade zegt: het is volbracht.</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vervloekt.</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genade verlost van die vloek.</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richt zich op jouw persoon.</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Genade richt zich alleen op Jezus.</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zegt: doe het goed.</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Genade zegt: Jezus doet het goed.</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 xml:space="preserve">De wet stopt iedere mond voor God. </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genade opent iedere mond om Hem te prijzen.</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verwijdert de mens van God en stelt hem in staat van beschuldiging.</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genade brengt de schuldige mens nabij God.</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zegt: “Haat uw vijanden.”</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genade zegt: “Hebt uw vijanden lief, zegent hen die u vervolgen.”</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had nimmer een zendeling.</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Het Evangelie van genade moet worden gepredikt aan alle mensen.</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veroordeelt de beste mens.</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genade rechtvaardigt de slechtste mens (Rom. 5:6; 1 Tim. 1:15).</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stenigt de ongehoorzame zoon.</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genade omarmt en herstelt de ongehoorzame zoon (Luk. 15).</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wet stenigt een overspelige.</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De genade zegt: “Zo veroordeel Ik u ook niet” (Joh. 8:11).</w:t>
            </w:r>
          </w:p>
        </w:tc>
      </w:tr>
      <w:tr w:rsidR="00B56228" w:rsidRPr="00B56228" w:rsidTr="00B56228">
        <w:tc>
          <w:tcPr>
            <w:tcW w:w="3898"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Onder de wet sterft het schaap voor de herder.</w:t>
            </w:r>
          </w:p>
        </w:tc>
        <w:tc>
          <w:tcPr>
            <w:tcW w:w="5103" w:type="dxa"/>
            <w:vAlign w:val="center"/>
          </w:tcPr>
          <w:p w:rsidR="00B56228" w:rsidRPr="00B56228" w:rsidRDefault="00B56228" w:rsidP="000B0F18">
            <w:pPr>
              <w:pStyle w:val="Textepardfaut"/>
              <w:tabs>
                <w:tab w:val="left" w:pos="720"/>
              </w:tabs>
              <w:spacing w:after="120"/>
              <w:rPr>
                <w:rFonts w:ascii="Arial" w:hAnsi="Arial" w:cs="Arial"/>
                <w:szCs w:val="24"/>
                <w:lang w:val="nl-NL"/>
              </w:rPr>
            </w:pPr>
            <w:r w:rsidRPr="00B56228">
              <w:rPr>
                <w:rFonts w:ascii="Arial" w:hAnsi="Arial" w:cs="Arial"/>
                <w:szCs w:val="24"/>
                <w:lang w:val="nl-NL"/>
              </w:rPr>
              <w:t>Onder de genade sterft de Herder voor het schaap.</w:t>
            </w:r>
          </w:p>
        </w:tc>
      </w:tr>
    </w:tbl>
    <w:p w:rsidR="00B56228" w:rsidRPr="00B56228" w:rsidRDefault="00B56228" w:rsidP="00B56228">
      <w:pPr>
        <w:pStyle w:val="Textepardfaut"/>
        <w:tabs>
          <w:tab w:val="left" w:pos="1140"/>
        </w:tabs>
        <w:spacing w:after="120"/>
        <w:jc w:val="both"/>
        <w:rPr>
          <w:rFonts w:ascii="Arial" w:hAnsi="Arial" w:cs="Arial"/>
          <w:szCs w:val="24"/>
          <w:lang w:val="nl-NL"/>
        </w:rPr>
      </w:pPr>
    </w:p>
    <w:p w:rsidR="00B56228" w:rsidRPr="00B56228" w:rsidRDefault="00B56228" w:rsidP="00B56228">
      <w:pPr>
        <w:pStyle w:val="Textepardfaut"/>
        <w:spacing w:after="120"/>
        <w:jc w:val="both"/>
        <w:rPr>
          <w:rFonts w:ascii="Arial" w:hAnsi="Arial" w:cs="Arial"/>
          <w:bCs/>
          <w:szCs w:val="24"/>
          <w:lang w:val="nl-NL"/>
        </w:rPr>
      </w:pPr>
      <w:r w:rsidRPr="00B56228">
        <w:rPr>
          <w:rFonts w:ascii="Arial" w:hAnsi="Arial" w:cs="Arial"/>
          <w:bCs/>
          <w:szCs w:val="24"/>
          <w:lang w:val="nl-NL"/>
        </w:rPr>
        <w:lastRenderedPageBreak/>
        <w:t xml:space="preserve">Het is mogelijk om Gods genade teniet te doen, door </w:t>
      </w:r>
      <w:proofErr w:type="spellStart"/>
      <w:r w:rsidRPr="00B56228">
        <w:rPr>
          <w:rFonts w:ascii="Arial" w:hAnsi="Arial" w:cs="Arial"/>
          <w:bCs/>
          <w:szCs w:val="24"/>
          <w:lang w:val="nl-NL"/>
        </w:rPr>
        <w:t>wetticisme</w:t>
      </w:r>
      <w:proofErr w:type="spellEnd"/>
      <w:r w:rsidRPr="00B56228">
        <w:rPr>
          <w:rFonts w:ascii="Arial" w:hAnsi="Arial" w:cs="Arial"/>
          <w:bCs/>
          <w:szCs w:val="24"/>
          <w:lang w:val="nl-NL"/>
        </w:rPr>
        <w:t xml:space="preserve"> en menselijke tradities. De hele brief aan de Galaten waarschuwt ons daar ernstig voor. Onder de wet verwachten we alles van onze goede daden, in de genade verwachten we alles van Jezus die alles voor ons volbracht heeft. Door wat Jezus heeft gedaan, mag ik voor een heilig God staan.</w:t>
      </w:r>
    </w:p>
    <w:p w:rsidR="00B56228" w:rsidRPr="00B56228" w:rsidRDefault="00B56228" w:rsidP="00B56228">
      <w:pPr>
        <w:pStyle w:val="Textepardfaut"/>
        <w:spacing w:after="120"/>
        <w:jc w:val="both"/>
        <w:rPr>
          <w:rFonts w:ascii="Arial" w:hAnsi="Arial" w:cs="Arial"/>
          <w:szCs w:val="24"/>
          <w:lang w:val="nl-NL"/>
        </w:rPr>
      </w:pPr>
      <w:r w:rsidRPr="00B56228">
        <w:rPr>
          <w:rFonts w:ascii="Arial" w:hAnsi="Arial" w:cs="Arial"/>
          <w:i/>
          <w:szCs w:val="24"/>
          <w:lang w:val="nl-NL"/>
        </w:rPr>
        <w:t>“Ik ontneem aan de genade Gods haar kracht niet</w:t>
      </w:r>
      <w:r w:rsidRPr="00B56228">
        <w:rPr>
          <w:rFonts w:ascii="Arial" w:hAnsi="Arial" w:cs="Arial"/>
          <w:b/>
          <w:i/>
          <w:szCs w:val="24"/>
          <w:lang w:val="nl-NL"/>
        </w:rPr>
        <w:t xml:space="preserve"> </w:t>
      </w:r>
      <w:r w:rsidRPr="00B56228">
        <w:rPr>
          <w:rFonts w:ascii="Arial" w:hAnsi="Arial" w:cs="Arial"/>
          <w:b/>
          <w:szCs w:val="24"/>
          <w:lang w:val="nl-NL"/>
        </w:rPr>
        <w:t>(</w:t>
      </w:r>
      <w:r w:rsidRPr="00B56228">
        <w:rPr>
          <w:rFonts w:ascii="Arial" w:hAnsi="Arial" w:cs="Arial"/>
          <w:szCs w:val="24"/>
          <w:lang w:val="nl-NL"/>
        </w:rPr>
        <w:t>te niet doen, naast je neer leggen, krachteloos maken)</w:t>
      </w:r>
      <w:r w:rsidRPr="00B56228">
        <w:rPr>
          <w:rFonts w:ascii="Arial" w:hAnsi="Arial" w:cs="Arial"/>
          <w:i/>
          <w:szCs w:val="24"/>
          <w:lang w:val="nl-NL"/>
        </w:rPr>
        <w:t>; want indien er gerechtigheid door de wet is, dan is Christus tevergeefs gestorven.”</w:t>
      </w:r>
      <w:r w:rsidRPr="00B56228">
        <w:rPr>
          <w:rFonts w:ascii="Arial" w:hAnsi="Arial" w:cs="Arial"/>
          <w:szCs w:val="24"/>
          <w:lang w:val="nl-NL"/>
        </w:rPr>
        <w:t xml:space="preserve"> (Gal. 2:21)</w:t>
      </w:r>
    </w:p>
    <w:p w:rsidR="00B56228" w:rsidRPr="00B56228" w:rsidRDefault="00B56228" w:rsidP="00B56228">
      <w:pPr>
        <w:pStyle w:val="Textepardfaut"/>
        <w:spacing w:after="120"/>
        <w:jc w:val="both"/>
        <w:rPr>
          <w:rFonts w:ascii="Arial" w:hAnsi="Arial" w:cs="Arial"/>
          <w:szCs w:val="24"/>
          <w:lang w:val="nl-NL"/>
        </w:rPr>
      </w:pPr>
      <w:r w:rsidRPr="00B56228">
        <w:rPr>
          <w:rFonts w:ascii="Arial" w:hAnsi="Arial" w:cs="Arial"/>
          <w:bCs/>
          <w:szCs w:val="24"/>
          <w:lang w:val="nl-NL"/>
        </w:rPr>
        <w:t xml:space="preserve">Zoveel oprechte gelovigen strijden en worstelen om hun zonden te overwinnen, maar </w:t>
      </w:r>
      <w:r w:rsidRPr="00B56228">
        <w:rPr>
          <w:rFonts w:ascii="Arial" w:hAnsi="Arial" w:cs="Arial"/>
          <w:szCs w:val="24"/>
          <w:lang w:val="nl-NL"/>
        </w:rPr>
        <w:t>zonde kan niet overwonnen worden door gedragsverandering en door te proberen beter en heiliger te worden. Een christen is niet iemand die probeert als Jezus te leven door zijn uiterlijk gedrag te veranderen. Waarachtig christelijk leven komt door Gods genade en het werk van Gods Geest zodat we van binnen uit door die Geest als Jezus gaan leven.</w:t>
      </w:r>
    </w:p>
    <w:p w:rsidR="00B56228" w:rsidRPr="00B56228" w:rsidRDefault="00B56228" w:rsidP="00B56228">
      <w:pPr>
        <w:pStyle w:val="Textepardfaut"/>
        <w:spacing w:after="120"/>
        <w:jc w:val="both"/>
        <w:rPr>
          <w:rFonts w:ascii="Arial" w:hAnsi="Arial" w:cs="Arial"/>
          <w:szCs w:val="24"/>
          <w:lang w:val="nl-NL"/>
        </w:rPr>
      </w:pPr>
      <w:r w:rsidRPr="00B56228">
        <w:rPr>
          <w:rFonts w:ascii="Arial" w:hAnsi="Arial" w:cs="Arial"/>
          <w:szCs w:val="24"/>
          <w:lang w:val="nl-NL"/>
        </w:rPr>
        <w:t>Alleen wanneer Gods overvloed van genade ontvangen wordt en gaat heersen in ons leven, kan de mens veranderen en kan zonde overwonnen worden.</w:t>
      </w:r>
    </w:p>
    <w:p w:rsidR="00B56228" w:rsidRPr="00B56228" w:rsidRDefault="00B56228" w:rsidP="00B56228">
      <w:pPr>
        <w:spacing w:after="120"/>
        <w:jc w:val="both"/>
        <w:rPr>
          <w:rFonts w:ascii="Arial" w:hAnsi="Arial" w:cs="Arial"/>
          <w:sz w:val="24"/>
          <w:szCs w:val="24"/>
          <w:lang w:val="nl-NL"/>
        </w:rPr>
      </w:pPr>
      <w:r w:rsidRPr="00B56228">
        <w:rPr>
          <w:rFonts w:ascii="Arial" w:hAnsi="Arial" w:cs="Arial"/>
          <w:i/>
          <w:sz w:val="24"/>
          <w:szCs w:val="24"/>
          <w:lang w:val="nl-NL"/>
        </w:rPr>
        <w:t xml:space="preserve">“Want, indien door de overtreding van de ene de dood als koning is gaan heersen door die ene, veel meer zullen zij, die de overvloed van genade en van de gave der gerechtigheid ontvangen, leven en als koningen heersen door de ene, Jezus Christus. Maar de wet is er bijgekomen, zodat de overtreding toenam; waar evenwel de zonde toenam, is de genade meer dan overvloedig geworden, opdat, gelijk de zonde als koning heerste in de dood, zo ook de genade zou heersen door rechtvaardigheid ten eeuwigen leven door Jezus Christus, onze </w:t>
      </w:r>
      <w:proofErr w:type="spellStart"/>
      <w:r w:rsidRPr="00B56228">
        <w:rPr>
          <w:rFonts w:ascii="Arial" w:hAnsi="Arial" w:cs="Arial"/>
          <w:i/>
          <w:sz w:val="24"/>
          <w:szCs w:val="24"/>
          <w:lang w:val="nl-NL"/>
        </w:rPr>
        <w:t>Here</w:t>
      </w:r>
      <w:proofErr w:type="spellEnd"/>
      <w:r w:rsidRPr="00B56228">
        <w:rPr>
          <w:rFonts w:ascii="Arial" w:hAnsi="Arial" w:cs="Arial"/>
          <w:i/>
          <w:sz w:val="24"/>
          <w:szCs w:val="24"/>
          <w:lang w:val="nl-NL"/>
        </w:rPr>
        <w:t>”</w:t>
      </w:r>
      <w:r w:rsidRPr="00B56228">
        <w:rPr>
          <w:rFonts w:ascii="Arial" w:hAnsi="Arial" w:cs="Arial"/>
          <w:sz w:val="24"/>
          <w:szCs w:val="24"/>
          <w:lang w:val="nl-NL"/>
        </w:rPr>
        <w:t xml:space="preserve"> (Rom. 5:17,20,21).</w:t>
      </w:r>
    </w:p>
    <w:p w:rsidR="00B56228" w:rsidRPr="00B56228" w:rsidRDefault="00B56228" w:rsidP="00B56228">
      <w:pPr>
        <w:pStyle w:val="Plattetekst3"/>
        <w:jc w:val="both"/>
        <w:rPr>
          <w:rFonts w:ascii="Arial" w:hAnsi="Arial" w:cs="Arial"/>
          <w:sz w:val="24"/>
          <w:szCs w:val="24"/>
          <w:lang w:val="nl-NL"/>
        </w:rPr>
      </w:pPr>
      <w:r w:rsidRPr="00B56228">
        <w:rPr>
          <w:rFonts w:ascii="Arial" w:hAnsi="Arial" w:cs="Arial"/>
          <w:sz w:val="24"/>
          <w:szCs w:val="24"/>
          <w:lang w:val="nl-NL"/>
        </w:rPr>
        <w:t>Heerst genade in uw leven of heerst de zonde? God geeft Zijn superovervloedige genade aan u. Hij wil dat u zo vol bent van Zijn genade, dat uw beker overvloeit van Zijn liefde en genade en er voor zonde geen plaats meer is!</w:t>
      </w:r>
    </w:p>
    <w:p w:rsidR="00B56228" w:rsidRPr="00B56228" w:rsidRDefault="00B56228" w:rsidP="00B56228">
      <w:pPr>
        <w:pStyle w:val="Plattetekst3"/>
        <w:jc w:val="both"/>
        <w:rPr>
          <w:rFonts w:ascii="Arial" w:hAnsi="Arial" w:cs="Arial"/>
          <w:sz w:val="24"/>
          <w:szCs w:val="24"/>
          <w:lang w:val="nl-NL"/>
        </w:rPr>
      </w:pPr>
    </w:p>
    <w:p w:rsidR="00B56228" w:rsidRPr="00B56228" w:rsidRDefault="00B56228" w:rsidP="00B56228">
      <w:pPr>
        <w:pStyle w:val="Textepardfaut"/>
        <w:spacing w:after="120"/>
        <w:jc w:val="both"/>
        <w:rPr>
          <w:rFonts w:ascii="Arial" w:hAnsi="Arial" w:cs="Arial"/>
          <w:szCs w:val="24"/>
          <w:lang w:val="nl-NL"/>
        </w:rPr>
      </w:pPr>
      <w:r w:rsidRPr="00B56228">
        <w:rPr>
          <w:rFonts w:ascii="Arial" w:hAnsi="Arial" w:cs="Arial"/>
          <w:szCs w:val="24"/>
          <w:lang w:val="nl-NL"/>
        </w:rPr>
        <w:t>Vragen:</w:t>
      </w:r>
    </w:p>
    <w:p w:rsidR="00B56228" w:rsidRPr="00B56228" w:rsidRDefault="00B56228" w:rsidP="00B56228">
      <w:pPr>
        <w:pStyle w:val="Textepardfaut"/>
        <w:spacing w:after="120"/>
        <w:jc w:val="both"/>
        <w:rPr>
          <w:rFonts w:ascii="Arial" w:hAnsi="Arial" w:cs="Arial"/>
          <w:szCs w:val="24"/>
          <w:lang w:val="nl-NL"/>
        </w:rPr>
      </w:pPr>
    </w:p>
    <w:p w:rsidR="00B56228" w:rsidRPr="00B56228" w:rsidRDefault="00B56228" w:rsidP="00B56228">
      <w:pPr>
        <w:pStyle w:val="Textepardfaut"/>
        <w:numPr>
          <w:ilvl w:val="0"/>
          <w:numId w:val="1"/>
        </w:numPr>
        <w:overflowPunct/>
        <w:autoSpaceDE/>
        <w:autoSpaceDN/>
        <w:adjustRightInd/>
        <w:spacing w:after="120"/>
        <w:jc w:val="both"/>
        <w:textAlignment w:val="auto"/>
        <w:rPr>
          <w:rFonts w:ascii="Arial" w:hAnsi="Arial" w:cs="Arial"/>
          <w:szCs w:val="24"/>
          <w:lang w:val="nl-NL"/>
        </w:rPr>
      </w:pPr>
      <w:r w:rsidRPr="00B56228">
        <w:rPr>
          <w:rFonts w:ascii="Arial" w:hAnsi="Arial" w:cs="Arial"/>
          <w:szCs w:val="24"/>
          <w:lang w:val="nl-NL"/>
        </w:rPr>
        <w:t>Omschrijf in eigen woorden het doel van de wet en de genade.</w:t>
      </w:r>
    </w:p>
    <w:p w:rsidR="00B56228" w:rsidRPr="00B56228" w:rsidRDefault="00B56228" w:rsidP="00B56228">
      <w:pPr>
        <w:pStyle w:val="Textepardfaut"/>
        <w:numPr>
          <w:ilvl w:val="0"/>
          <w:numId w:val="1"/>
        </w:numPr>
        <w:overflowPunct/>
        <w:autoSpaceDE/>
        <w:autoSpaceDN/>
        <w:adjustRightInd/>
        <w:spacing w:after="120"/>
        <w:jc w:val="both"/>
        <w:textAlignment w:val="auto"/>
        <w:rPr>
          <w:rFonts w:ascii="Arial" w:hAnsi="Arial" w:cs="Arial"/>
          <w:szCs w:val="24"/>
          <w:lang w:val="nl-NL"/>
        </w:rPr>
      </w:pPr>
      <w:r w:rsidRPr="00B56228">
        <w:rPr>
          <w:rFonts w:ascii="Arial" w:hAnsi="Arial" w:cs="Arial"/>
          <w:szCs w:val="24"/>
          <w:lang w:val="nl-NL"/>
        </w:rPr>
        <w:t>Waarin herkent u in uw leven nog wettische principes?</w:t>
      </w:r>
    </w:p>
    <w:p w:rsidR="00B56228" w:rsidRPr="00B56228" w:rsidRDefault="00B56228" w:rsidP="00B56228">
      <w:pPr>
        <w:pStyle w:val="Textepardfaut"/>
        <w:numPr>
          <w:ilvl w:val="0"/>
          <w:numId w:val="1"/>
        </w:numPr>
        <w:overflowPunct/>
        <w:autoSpaceDE/>
        <w:autoSpaceDN/>
        <w:adjustRightInd/>
        <w:spacing w:after="120"/>
        <w:jc w:val="both"/>
        <w:textAlignment w:val="auto"/>
        <w:rPr>
          <w:rFonts w:ascii="Arial" w:hAnsi="Arial" w:cs="Arial"/>
          <w:szCs w:val="24"/>
          <w:lang w:val="nl-NL"/>
        </w:rPr>
      </w:pPr>
      <w:r w:rsidRPr="00B56228">
        <w:rPr>
          <w:rFonts w:ascii="Arial" w:hAnsi="Arial" w:cs="Arial"/>
          <w:szCs w:val="24"/>
          <w:lang w:val="nl-NL"/>
        </w:rPr>
        <w:t>Waarin voelt u zich snel veroordeeld?</w:t>
      </w:r>
    </w:p>
    <w:p w:rsidR="003030FC" w:rsidRPr="00B56228" w:rsidRDefault="003030FC" w:rsidP="00B56228">
      <w:pPr>
        <w:rPr>
          <w:rFonts w:ascii="Arial" w:hAnsi="Arial" w:cs="Arial"/>
          <w:sz w:val="24"/>
          <w:szCs w:val="24"/>
          <w:lang w:val="nl-NL"/>
        </w:rPr>
      </w:pPr>
      <w:bookmarkStart w:id="0" w:name="_GoBack"/>
      <w:bookmarkEnd w:id="0"/>
    </w:p>
    <w:sectPr w:rsidR="003030FC" w:rsidRPr="00B562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A4" w:rsidRDefault="003367A4" w:rsidP="003030FC">
      <w:r>
        <w:separator/>
      </w:r>
    </w:p>
  </w:endnote>
  <w:endnote w:type="continuationSeparator" w:id="0">
    <w:p w:rsidR="003367A4" w:rsidRDefault="003367A4" w:rsidP="0030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217517"/>
      <w:docPartObj>
        <w:docPartGallery w:val="Page Numbers (Bottom of Page)"/>
        <w:docPartUnique/>
      </w:docPartObj>
    </w:sdtPr>
    <w:sdtContent>
      <w:p w:rsidR="003030FC" w:rsidRDefault="003030FC">
        <w:pPr>
          <w:pStyle w:val="Voettekst"/>
          <w:jc w:val="right"/>
        </w:pPr>
        <w:r>
          <w:fldChar w:fldCharType="begin"/>
        </w:r>
        <w:r>
          <w:instrText>PAGE   \* MERGEFORMAT</w:instrText>
        </w:r>
        <w:r>
          <w:fldChar w:fldCharType="separate"/>
        </w:r>
        <w:r w:rsidR="00B56228" w:rsidRPr="00B56228">
          <w:rPr>
            <w:noProof/>
            <w:lang w:val="nl-NL"/>
          </w:rPr>
          <w:t>1</w:t>
        </w:r>
        <w:r>
          <w:fldChar w:fldCharType="end"/>
        </w:r>
      </w:p>
    </w:sdtContent>
  </w:sdt>
  <w:p w:rsidR="003030FC" w:rsidRDefault="003030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A4" w:rsidRDefault="003367A4" w:rsidP="003030FC">
      <w:r>
        <w:separator/>
      </w:r>
    </w:p>
  </w:footnote>
  <w:footnote w:type="continuationSeparator" w:id="0">
    <w:p w:rsidR="003367A4" w:rsidRDefault="003367A4" w:rsidP="00303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491"/>
    <w:multiLevelType w:val="hybridMultilevel"/>
    <w:tmpl w:val="314CA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FC"/>
    <w:rsid w:val="00276505"/>
    <w:rsid w:val="003030FC"/>
    <w:rsid w:val="003367A4"/>
    <w:rsid w:val="00B56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30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qFormat/>
    <w:rsid w:val="003030FC"/>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30FC"/>
    <w:rPr>
      <w:rFonts w:ascii="Cambria" w:eastAsia="Times New Roman" w:hAnsi="Cambria" w:cs="Times New Roman"/>
      <w:b/>
      <w:bCs/>
      <w:kern w:val="32"/>
      <w:sz w:val="32"/>
      <w:szCs w:val="32"/>
      <w:lang w:val="x-none" w:eastAsia="x-none"/>
    </w:rPr>
  </w:style>
  <w:style w:type="paragraph" w:customStyle="1" w:styleId="Textepardfaut">
    <w:name w:val="Texte par défaut"/>
    <w:basedOn w:val="Standaard"/>
    <w:rsid w:val="003030FC"/>
    <w:rPr>
      <w:sz w:val="24"/>
    </w:rPr>
  </w:style>
  <w:style w:type="paragraph" w:customStyle="1" w:styleId="Standaardtekst">
    <w:name w:val="Standaardtekst"/>
    <w:basedOn w:val="Standaard"/>
    <w:rsid w:val="003030FC"/>
    <w:pPr>
      <w:overflowPunct/>
      <w:textAlignment w:val="auto"/>
    </w:pPr>
    <w:rPr>
      <w:rFonts w:ascii="Arial" w:hAnsi="Arial"/>
      <w:sz w:val="24"/>
      <w:szCs w:val="24"/>
      <w:lang w:eastAsia="en-US" w:bidi="en-US"/>
    </w:rPr>
  </w:style>
  <w:style w:type="paragraph" w:styleId="Plattetekst2">
    <w:name w:val="Body Text 2"/>
    <w:basedOn w:val="Standaard"/>
    <w:link w:val="Plattetekst2Char"/>
    <w:semiHidden/>
    <w:rsid w:val="003030FC"/>
    <w:pPr>
      <w:overflowPunct/>
      <w:jc w:val="both"/>
      <w:textAlignment w:val="auto"/>
    </w:pPr>
    <w:rPr>
      <w:rFonts w:ascii="Arial" w:hAnsi="Arial"/>
      <w:i/>
      <w:iCs/>
      <w:sz w:val="24"/>
      <w:lang w:val="x-none" w:eastAsia="x-none"/>
    </w:rPr>
  </w:style>
  <w:style w:type="character" w:customStyle="1" w:styleId="Plattetekst2Char">
    <w:name w:val="Platte tekst 2 Char"/>
    <w:basedOn w:val="Standaardalinea-lettertype"/>
    <w:link w:val="Plattetekst2"/>
    <w:semiHidden/>
    <w:rsid w:val="003030FC"/>
    <w:rPr>
      <w:rFonts w:eastAsia="Times New Roman" w:cs="Times New Roman"/>
      <w:i/>
      <w:iCs/>
      <w:szCs w:val="20"/>
      <w:lang w:val="x-none" w:eastAsia="x-none"/>
    </w:rPr>
  </w:style>
  <w:style w:type="paragraph" w:styleId="Koptekst">
    <w:name w:val="header"/>
    <w:basedOn w:val="Standaard"/>
    <w:link w:val="KoptekstChar"/>
    <w:uiPriority w:val="99"/>
    <w:unhideWhenUsed/>
    <w:rsid w:val="003030FC"/>
    <w:pPr>
      <w:tabs>
        <w:tab w:val="center" w:pos="4536"/>
        <w:tab w:val="right" w:pos="9072"/>
      </w:tabs>
    </w:pPr>
  </w:style>
  <w:style w:type="character" w:customStyle="1" w:styleId="KoptekstChar">
    <w:name w:val="Koptekst Char"/>
    <w:basedOn w:val="Standaardalinea-lettertype"/>
    <w:link w:val="Koptekst"/>
    <w:uiPriority w:val="99"/>
    <w:rsid w:val="003030FC"/>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3030FC"/>
    <w:pPr>
      <w:tabs>
        <w:tab w:val="center" w:pos="4536"/>
        <w:tab w:val="right" w:pos="9072"/>
      </w:tabs>
    </w:pPr>
  </w:style>
  <w:style w:type="character" w:customStyle="1" w:styleId="VoettekstChar">
    <w:name w:val="Voettekst Char"/>
    <w:basedOn w:val="Standaardalinea-lettertype"/>
    <w:link w:val="Voettekst"/>
    <w:uiPriority w:val="99"/>
    <w:rsid w:val="003030FC"/>
    <w:rPr>
      <w:rFonts w:ascii="Times New Roman" w:eastAsia="Times New Roman" w:hAnsi="Times New Roman" w:cs="Times New Roman"/>
      <w:sz w:val="20"/>
      <w:szCs w:val="20"/>
      <w:lang w:val="en-US" w:eastAsia="nl-NL"/>
    </w:rPr>
  </w:style>
  <w:style w:type="paragraph" w:styleId="Plattetekst3">
    <w:name w:val="Body Text 3"/>
    <w:basedOn w:val="Standaard"/>
    <w:link w:val="Plattetekst3Char"/>
    <w:uiPriority w:val="99"/>
    <w:semiHidden/>
    <w:unhideWhenUsed/>
    <w:rsid w:val="00B56228"/>
    <w:pPr>
      <w:spacing w:after="120"/>
    </w:pPr>
    <w:rPr>
      <w:sz w:val="16"/>
      <w:szCs w:val="16"/>
    </w:rPr>
  </w:style>
  <w:style w:type="character" w:customStyle="1" w:styleId="Plattetekst3Char">
    <w:name w:val="Platte tekst 3 Char"/>
    <w:basedOn w:val="Standaardalinea-lettertype"/>
    <w:link w:val="Plattetekst3"/>
    <w:uiPriority w:val="99"/>
    <w:semiHidden/>
    <w:rsid w:val="00B56228"/>
    <w:rPr>
      <w:rFonts w:ascii="Times New Roman" w:eastAsia="Times New Roman" w:hAnsi="Times New Roman" w:cs="Times New Roman"/>
      <w:sz w:val="16"/>
      <w:szCs w:val="16"/>
      <w:lang w:val="en-US"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30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qFormat/>
    <w:rsid w:val="003030FC"/>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30FC"/>
    <w:rPr>
      <w:rFonts w:ascii="Cambria" w:eastAsia="Times New Roman" w:hAnsi="Cambria" w:cs="Times New Roman"/>
      <w:b/>
      <w:bCs/>
      <w:kern w:val="32"/>
      <w:sz w:val="32"/>
      <w:szCs w:val="32"/>
      <w:lang w:val="x-none" w:eastAsia="x-none"/>
    </w:rPr>
  </w:style>
  <w:style w:type="paragraph" w:customStyle="1" w:styleId="Textepardfaut">
    <w:name w:val="Texte par défaut"/>
    <w:basedOn w:val="Standaard"/>
    <w:rsid w:val="003030FC"/>
    <w:rPr>
      <w:sz w:val="24"/>
    </w:rPr>
  </w:style>
  <w:style w:type="paragraph" w:customStyle="1" w:styleId="Standaardtekst">
    <w:name w:val="Standaardtekst"/>
    <w:basedOn w:val="Standaard"/>
    <w:rsid w:val="003030FC"/>
    <w:pPr>
      <w:overflowPunct/>
      <w:textAlignment w:val="auto"/>
    </w:pPr>
    <w:rPr>
      <w:rFonts w:ascii="Arial" w:hAnsi="Arial"/>
      <w:sz w:val="24"/>
      <w:szCs w:val="24"/>
      <w:lang w:eastAsia="en-US" w:bidi="en-US"/>
    </w:rPr>
  </w:style>
  <w:style w:type="paragraph" w:styleId="Plattetekst2">
    <w:name w:val="Body Text 2"/>
    <w:basedOn w:val="Standaard"/>
    <w:link w:val="Plattetekst2Char"/>
    <w:semiHidden/>
    <w:rsid w:val="003030FC"/>
    <w:pPr>
      <w:overflowPunct/>
      <w:jc w:val="both"/>
      <w:textAlignment w:val="auto"/>
    </w:pPr>
    <w:rPr>
      <w:rFonts w:ascii="Arial" w:hAnsi="Arial"/>
      <w:i/>
      <w:iCs/>
      <w:sz w:val="24"/>
      <w:lang w:val="x-none" w:eastAsia="x-none"/>
    </w:rPr>
  </w:style>
  <w:style w:type="character" w:customStyle="1" w:styleId="Plattetekst2Char">
    <w:name w:val="Platte tekst 2 Char"/>
    <w:basedOn w:val="Standaardalinea-lettertype"/>
    <w:link w:val="Plattetekst2"/>
    <w:semiHidden/>
    <w:rsid w:val="003030FC"/>
    <w:rPr>
      <w:rFonts w:eastAsia="Times New Roman" w:cs="Times New Roman"/>
      <w:i/>
      <w:iCs/>
      <w:szCs w:val="20"/>
      <w:lang w:val="x-none" w:eastAsia="x-none"/>
    </w:rPr>
  </w:style>
  <w:style w:type="paragraph" w:styleId="Koptekst">
    <w:name w:val="header"/>
    <w:basedOn w:val="Standaard"/>
    <w:link w:val="KoptekstChar"/>
    <w:uiPriority w:val="99"/>
    <w:unhideWhenUsed/>
    <w:rsid w:val="003030FC"/>
    <w:pPr>
      <w:tabs>
        <w:tab w:val="center" w:pos="4536"/>
        <w:tab w:val="right" w:pos="9072"/>
      </w:tabs>
    </w:pPr>
  </w:style>
  <w:style w:type="character" w:customStyle="1" w:styleId="KoptekstChar">
    <w:name w:val="Koptekst Char"/>
    <w:basedOn w:val="Standaardalinea-lettertype"/>
    <w:link w:val="Koptekst"/>
    <w:uiPriority w:val="99"/>
    <w:rsid w:val="003030FC"/>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3030FC"/>
    <w:pPr>
      <w:tabs>
        <w:tab w:val="center" w:pos="4536"/>
        <w:tab w:val="right" w:pos="9072"/>
      </w:tabs>
    </w:pPr>
  </w:style>
  <w:style w:type="character" w:customStyle="1" w:styleId="VoettekstChar">
    <w:name w:val="Voettekst Char"/>
    <w:basedOn w:val="Standaardalinea-lettertype"/>
    <w:link w:val="Voettekst"/>
    <w:uiPriority w:val="99"/>
    <w:rsid w:val="003030FC"/>
    <w:rPr>
      <w:rFonts w:ascii="Times New Roman" w:eastAsia="Times New Roman" w:hAnsi="Times New Roman" w:cs="Times New Roman"/>
      <w:sz w:val="20"/>
      <w:szCs w:val="20"/>
      <w:lang w:val="en-US" w:eastAsia="nl-NL"/>
    </w:rPr>
  </w:style>
  <w:style w:type="paragraph" w:styleId="Plattetekst3">
    <w:name w:val="Body Text 3"/>
    <w:basedOn w:val="Standaard"/>
    <w:link w:val="Plattetekst3Char"/>
    <w:uiPriority w:val="99"/>
    <w:semiHidden/>
    <w:unhideWhenUsed/>
    <w:rsid w:val="00B56228"/>
    <w:pPr>
      <w:spacing w:after="120"/>
    </w:pPr>
    <w:rPr>
      <w:sz w:val="16"/>
      <w:szCs w:val="16"/>
    </w:rPr>
  </w:style>
  <w:style w:type="character" w:customStyle="1" w:styleId="Plattetekst3Char">
    <w:name w:val="Platte tekst 3 Char"/>
    <w:basedOn w:val="Standaardalinea-lettertype"/>
    <w:link w:val="Plattetekst3"/>
    <w:uiPriority w:val="99"/>
    <w:semiHidden/>
    <w:rsid w:val="00B56228"/>
    <w:rPr>
      <w:rFonts w:ascii="Times New Roman" w:eastAsia="Times New Roman" w:hAnsi="Times New Roman" w:cs="Times New Roman"/>
      <w:sz w:val="16"/>
      <w:szCs w:val="16"/>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1026</Words>
  <Characters>5647</Characters>
  <Application>Microsoft Office Word</Application>
  <DocSecurity>0</DocSecurity>
  <Lines>47</Lines>
  <Paragraphs>13</Paragraphs>
  <ScaleCrop>false</ScaleCrop>
  <Company>Hewlett-Packard Company</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Pieterman</dc:creator>
  <cp:lastModifiedBy>Dick Pieterman</cp:lastModifiedBy>
  <cp:revision>2</cp:revision>
  <dcterms:created xsi:type="dcterms:W3CDTF">2017-08-24T08:38:00Z</dcterms:created>
  <dcterms:modified xsi:type="dcterms:W3CDTF">2017-08-24T08:38:00Z</dcterms:modified>
</cp:coreProperties>
</file>